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07" w:rsidRDefault="00FB1707">
      <w:pPr>
        <w:pStyle w:val="1"/>
      </w:pPr>
      <w:hyperlink r:id="rId5" w:history="1">
        <w:r>
          <w:rPr>
            <w:rStyle w:val="a4"/>
            <w:rFonts w:cs="Arial"/>
            <w:b w:val="0"/>
            <w:bCs w:val="0"/>
          </w:rPr>
          <w:t>Приказ Министерства здравоохранения РФ от 21 декабря 2012 г. N 1342н</w:t>
        </w:r>
        <w:r>
          <w:rPr>
            <w:rStyle w:val="a4"/>
            <w:rFonts w:cs="Arial"/>
            <w:b w:val="0"/>
            <w:bCs w:val="0"/>
          </w:rPr>
          <w:br/>
          <w:t>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</w:t>
        </w:r>
      </w:hyperlink>
    </w:p>
    <w:p w:rsidR="00FB1707" w:rsidRDefault="00FB1707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FB1707" w:rsidRDefault="00FB1707">
      <w:pPr>
        <w:pStyle w:val="a6"/>
      </w:pPr>
      <w:r>
        <w:t xml:space="preserve">Настоящий документ включен в </w:t>
      </w:r>
      <w:hyperlink r:id="rId6" w:history="1">
        <w:r>
          <w:rPr>
            <w:rStyle w:val="a4"/>
            <w:rFonts w:cs="Arial"/>
          </w:rPr>
          <w:t>перечень</w:t>
        </w:r>
      </w:hyperlink>
      <w:r>
        <w:t xml:space="preserve"> НПА, на которые не распространяется требование об отмене с 1 января 2021 г., установленное </w:t>
      </w:r>
      <w:hyperlink r:id="rId7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 </w:t>
      </w:r>
    </w:p>
    <w:p w:rsidR="00FB1707" w:rsidRDefault="00FB1707">
      <w:r>
        <w:t xml:space="preserve">В соответствии с </w:t>
      </w:r>
      <w:hyperlink r:id="rId8" w:history="1">
        <w:r>
          <w:rPr>
            <w:rStyle w:val="a4"/>
            <w:rFonts w:cs="Arial"/>
          </w:rPr>
          <w:t>частью 6 статьи 21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FB1707" w:rsidRDefault="00FB1707">
      <w:bookmarkStart w:id="0" w:name="sub_1"/>
      <w:r>
        <w:t xml:space="preserve">Утвердить Порядок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 согласно </w:t>
      </w:r>
      <w:hyperlink w:anchor="sub_1000" w:history="1">
        <w:r>
          <w:rPr>
            <w:rStyle w:val="a4"/>
            <w:rFonts w:cs="Arial"/>
          </w:rPr>
          <w:t>приложению</w:t>
        </w:r>
      </w:hyperlink>
      <w:r>
        <w:t>.</w:t>
      </w:r>
    </w:p>
    <w:bookmarkEnd w:id="0"/>
    <w:p w:rsidR="00FB1707" w:rsidRDefault="00FB1707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FB170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B1707" w:rsidRDefault="00FB1707">
            <w:pPr>
              <w:pStyle w:val="a8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B1707" w:rsidRDefault="00FB1707">
            <w:pPr>
              <w:pStyle w:val="a7"/>
              <w:jc w:val="right"/>
            </w:pPr>
            <w:r>
              <w:t>В. Скворцова</w:t>
            </w:r>
          </w:p>
        </w:tc>
      </w:tr>
    </w:tbl>
    <w:p w:rsidR="00FB1707" w:rsidRDefault="00FB1707"/>
    <w:p w:rsidR="00FB1707" w:rsidRDefault="00FB1707">
      <w:pPr>
        <w:pStyle w:val="a8"/>
      </w:pPr>
      <w:r>
        <w:t>Зарегистрировано в Минюсте РФ 12 марта 2013 г.</w:t>
      </w:r>
    </w:p>
    <w:p w:rsidR="00FB1707" w:rsidRDefault="00FB1707">
      <w:pPr>
        <w:pStyle w:val="a8"/>
      </w:pPr>
      <w:r>
        <w:t>Регистрационный N 27617</w:t>
      </w:r>
    </w:p>
    <w:p w:rsidR="00FB1707" w:rsidRDefault="00FB1707"/>
    <w:p w:rsidR="00FB1707" w:rsidRDefault="00FB1707">
      <w:pPr>
        <w:ind w:firstLine="698"/>
        <w:jc w:val="right"/>
      </w:pPr>
      <w:bookmarkStart w:id="1" w:name="sub_1000"/>
      <w:r>
        <w:t>Приложение</w:t>
      </w:r>
    </w:p>
    <w:bookmarkEnd w:id="1"/>
    <w:p w:rsidR="00FB1707" w:rsidRDefault="00FB1707"/>
    <w:p w:rsidR="00FB1707" w:rsidRDefault="00FB1707">
      <w:pPr>
        <w:pStyle w:val="1"/>
      </w:pPr>
      <w:r>
        <w:t>Порядок</w:t>
      </w:r>
      <w:r>
        <w:br/>
        <w:t xml:space="preserve">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</w:t>
      </w:r>
    </w:p>
    <w:p w:rsidR="00FB1707" w:rsidRDefault="00FB1707"/>
    <w:p w:rsidR="00FB1707" w:rsidRDefault="00FB1707">
      <w:bookmarkStart w:id="2" w:name="sub_1001"/>
      <w:r>
        <w:t>1. Настоящий Порядок регулирует отношения, связанные с выбором гражданином</w:t>
      </w:r>
      <w:hyperlink w:anchor="sub_1111" w:history="1">
        <w:r>
          <w:rPr>
            <w:rStyle w:val="a4"/>
            <w:rFonts w:cs="Arial"/>
          </w:rPr>
          <w:t>*(1)</w:t>
        </w:r>
      </w:hyperlink>
      <w:r>
        <w:t xml:space="preserve">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</w:t>
      </w:r>
      <w:hyperlink r:id="rId9" w:history="1">
        <w:r>
          <w:rPr>
            <w:rStyle w:val="a4"/>
            <w:rFonts w:cs="Arial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помощи.</w:t>
      </w:r>
    </w:p>
    <w:p w:rsidR="00FB1707" w:rsidRDefault="00FB1707">
      <w:bookmarkStart w:id="3" w:name="sub_1002"/>
      <w:bookmarkEnd w:id="2"/>
      <w:r>
        <w:t xml:space="preserve">2. Действие настоящего Порядка не распространяется на отношения по выбору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гражданами, </w:t>
      </w:r>
      <w:r>
        <w:lastRenderedPageBreak/>
        <w:t>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ареста.</w:t>
      </w:r>
    </w:p>
    <w:p w:rsidR="00FB1707" w:rsidRDefault="00FB1707">
      <w:bookmarkStart w:id="4" w:name="sub_1003"/>
      <w:bookmarkEnd w:id="3"/>
      <w:r>
        <w:t>3. 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</w:p>
    <w:p w:rsidR="00FB1707" w:rsidRDefault="00FB1707">
      <w:bookmarkStart w:id="5" w:name="sub_1004"/>
      <w:bookmarkEnd w:id="4"/>
      <w:r>
        <w:t>4. При выборе медицинской организации для оказания медицинской помощи за пределами территории субъекта Российской Федерации, в котором проживает гражданин,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FB1707" w:rsidRDefault="00FB1707">
      <w:bookmarkStart w:id="6" w:name="sub_1041"/>
      <w:bookmarkEnd w:id="5"/>
      <w:r>
        <w:t>1) наименование и фактический адрес медицинской организации;</w:t>
      </w:r>
    </w:p>
    <w:p w:rsidR="00FB1707" w:rsidRDefault="00FB1707">
      <w:bookmarkStart w:id="7" w:name="sub_1042"/>
      <w:bookmarkEnd w:id="6"/>
      <w:r>
        <w:t>2) фамилия и инициалы руководителя медицинской организации;</w:t>
      </w:r>
    </w:p>
    <w:p w:rsidR="00FB1707" w:rsidRDefault="00FB1707">
      <w:bookmarkStart w:id="8" w:name="sub_1043"/>
      <w:bookmarkEnd w:id="7"/>
      <w:r>
        <w:t>3) информация о гражданине:</w:t>
      </w:r>
    </w:p>
    <w:bookmarkEnd w:id="8"/>
    <w:p w:rsidR="00FB1707" w:rsidRDefault="00FB1707">
      <w:r>
        <w:t>фамилия, имя, отчество (при наличии);</w:t>
      </w:r>
    </w:p>
    <w:p w:rsidR="00FB1707" w:rsidRDefault="00FB1707">
      <w:r>
        <w:t>пол;</w:t>
      </w:r>
    </w:p>
    <w:p w:rsidR="00FB1707" w:rsidRDefault="00FB1707">
      <w:r>
        <w:t>дата рождения;</w:t>
      </w:r>
    </w:p>
    <w:p w:rsidR="00FB1707" w:rsidRDefault="00FB1707">
      <w:r>
        <w:t>место рождения;</w:t>
      </w:r>
    </w:p>
    <w:p w:rsidR="00FB1707" w:rsidRDefault="00FB1707">
      <w:r>
        <w:t>гражданство;</w:t>
      </w:r>
    </w:p>
    <w:p w:rsidR="00FB1707" w:rsidRDefault="00FB1707">
      <w:r>
        <w:t xml:space="preserve">данные документов, предъявляемых согласно </w:t>
      </w:r>
      <w:hyperlink w:anchor="sub_1005" w:history="1">
        <w:r>
          <w:rPr>
            <w:rStyle w:val="a4"/>
            <w:rFonts w:cs="Arial"/>
          </w:rPr>
          <w:t>пункту 5</w:t>
        </w:r>
      </w:hyperlink>
      <w:r>
        <w:t xml:space="preserve"> настоящего Порядка;</w:t>
      </w:r>
    </w:p>
    <w:p w:rsidR="00FB1707" w:rsidRDefault="00FB1707">
      <w:r>
        <w:t>адрес для оказания медицинской помощи на дому при вызове медицинского работника;</w:t>
      </w:r>
    </w:p>
    <w:p w:rsidR="00FB1707" w:rsidRDefault="00FB1707">
      <w:r>
        <w:t>место регистрации (по месту жительства или месту пребывания);</w:t>
      </w:r>
    </w:p>
    <w:p w:rsidR="00FB1707" w:rsidRDefault="00FB1707">
      <w:r>
        <w:t>дата регистрации;</w:t>
      </w:r>
    </w:p>
    <w:p w:rsidR="00FB1707" w:rsidRDefault="00FB1707">
      <w:r>
        <w:t>контактная информация;</w:t>
      </w:r>
    </w:p>
    <w:p w:rsidR="00FB1707" w:rsidRDefault="00FB1707">
      <w:bookmarkStart w:id="9" w:name="sub_1044"/>
      <w:r>
        <w:t>4) информация о представителе гражданина (в том числе законном представителе):</w:t>
      </w:r>
    </w:p>
    <w:bookmarkEnd w:id="9"/>
    <w:p w:rsidR="00FB1707" w:rsidRDefault="00FB1707">
      <w:r>
        <w:t>фамилия, имя, отчество (при наличии);</w:t>
      </w:r>
    </w:p>
    <w:p w:rsidR="00FB1707" w:rsidRDefault="00FB1707">
      <w:r>
        <w:t>отношение к гражданину;</w:t>
      </w:r>
    </w:p>
    <w:p w:rsidR="00FB1707" w:rsidRDefault="00FB1707">
      <w:r>
        <w:t xml:space="preserve">данные документа, предъявляемого согласно </w:t>
      </w:r>
      <w:hyperlink w:anchor="sub_1005" w:history="1">
        <w:r>
          <w:rPr>
            <w:rStyle w:val="a4"/>
            <w:rFonts w:cs="Arial"/>
          </w:rPr>
          <w:t>пункту 5</w:t>
        </w:r>
      </w:hyperlink>
      <w:r>
        <w:t xml:space="preserve"> настоящего Порядка;</w:t>
      </w:r>
    </w:p>
    <w:p w:rsidR="00FB1707" w:rsidRDefault="00FB1707">
      <w:r>
        <w:t>контактная информация;</w:t>
      </w:r>
    </w:p>
    <w:p w:rsidR="00FB1707" w:rsidRDefault="00FB1707">
      <w:bookmarkStart w:id="10" w:name="sub_1045"/>
      <w:r>
        <w:t>5) номер полиса обязательного медицинского страхования гражданина;</w:t>
      </w:r>
    </w:p>
    <w:p w:rsidR="00FB1707" w:rsidRDefault="00FB1707">
      <w:bookmarkStart w:id="11" w:name="sub_1046"/>
      <w:bookmarkEnd w:id="10"/>
      <w:r>
        <w:t>6) наименование страховой медицинской организации, выбранной гражданином;</w:t>
      </w:r>
    </w:p>
    <w:p w:rsidR="00FB1707" w:rsidRDefault="00FB1707">
      <w:bookmarkStart w:id="12" w:name="sub_1047"/>
      <w:bookmarkEnd w:id="11"/>
      <w: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заявления;</w:t>
      </w:r>
    </w:p>
    <w:p w:rsidR="00FB1707" w:rsidRDefault="00FB1707">
      <w:bookmarkStart w:id="13" w:name="sub_1048"/>
      <w:bookmarkEnd w:id="12"/>
      <w:r>
        <w:t xml:space="preserve">8) фамилия, имя, отчество (при наличии) выбранного врача (вносится согласно </w:t>
      </w:r>
      <w:hyperlink w:anchor="sub_1006" w:history="1">
        <w:r>
          <w:rPr>
            <w:rStyle w:val="a4"/>
            <w:rFonts w:cs="Arial"/>
          </w:rPr>
          <w:t>пункту 6</w:t>
        </w:r>
      </w:hyperlink>
      <w:r>
        <w:t xml:space="preserve"> настоящего Порядка);</w:t>
      </w:r>
    </w:p>
    <w:p w:rsidR="00FB1707" w:rsidRDefault="00FB1707">
      <w:bookmarkStart w:id="14" w:name="sub_1049"/>
      <w:bookmarkEnd w:id="13"/>
      <w:r>
        <w:t xml:space="preserve">9) подтверждение факта ознакомления с информацией, указанной в </w:t>
      </w:r>
      <w:hyperlink w:anchor="sub_1006" w:history="1">
        <w:r>
          <w:rPr>
            <w:rStyle w:val="a4"/>
            <w:rFonts w:cs="Arial"/>
          </w:rPr>
          <w:t>пункте 6</w:t>
        </w:r>
      </w:hyperlink>
      <w:r>
        <w:t xml:space="preserve"> настоящего Порядка (вносится согласно пункту 6 настоящего Порядка).</w:t>
      </w:r>
    </w:p>
    <w:p w:rsidR="00FB1707" w:rsidRDefault="00FB1707">
      <w:bookmarkStart w:id="15" w:name="sub_1005"/>
      <w:bookmarkEnd w:id="14"/>
      <w:r>
        <w:t>5. При подаче заявления предъявляются оригиналы или их заверенные копии следующих документов:</w:t>
      </w:r>
    </w:p>
    <w:p w:rsidR="00FB1707" w:rsidRDefault="00FB1707">
      <w:bookmarkStart w:id="16" w:name="sub_1051"/>
      <w:bookmarkEnd w:id="15"/>
      <w: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bookmarkEnd w:id="16"/>
    <w:p w:rsidR="00FB1707" w:rsidRDefault="00FB1707">
      <w:r>
        <w:t>свидетельство о рождении;</w:t>
      </w:r>
    </w:p>
    <w:p w:rsidR="00FB1707" w:rsidRDefault="00FB1707">
      <w:r>
        <w:lastRenderedPageBreak/>
        <w:t>документ, удостоверяющий личность законного представителя ребенка;</w:t>
      </w:r>
    </w:p>
    <w:p w:rsidR="00FB1707" w:rsidRDefault="00FB1707">
      <w:r>
        <w:t>полис обязательного медицинского страхования ребенка;</w:t>
      </w:r>
    </w:p>
    <w:p w:rsidR="00FB1707" w:rsidRDefault="00FB1707">
      <w:r>
        <w:t>страховой номер индивидуального лицевого счета застрахованного лица (далее - СНИЛС) (при наличии);</w:t>
      </w:r>
    </w:p>
    <w:p w:rsidR="00FB1707" w:rsidRDefault="00FB1707">
      <w:bookmarkStart w:id="17" w:name="sub_1052"/>
      <w:r>
        <w:t>2) для граждан Российской Федерации в возрасте четырнадцати лет и старше:</w:t>
      </w:r>
    </w:p>
    <w:bookmarkEnd w:id="17"/>
    <w:p w:rsidR="00FB1707" w:rsidRDefault="00FB1707">
      <w: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FB1707" w:rsidRDefault="00FB1707">
      <w:r>
        <w:t>полис обязательного медицинского страхования;</w:t>
      </w:r>
    </w:p>
    <w:p w:rsidR="00FB1707" w:rsidRDefault="00FB1707">
      <w:r>
        <w:t>СНИЛС (при наличии);</w:t>
      </w:r>
    </w:p>
    <w:p w:rsidR="00FB1707" w:rsidRDefault="00FB1707">
      <w:bookmarkStart w:id="18" w:name="sub_1053"/>
      <w:r>
        <w:t xml:space="preserve">3) для лиц, имеющих право на медицинскую помощь в соответствии с </w:t>
      </w:r>
      <w:hyperlink r:id="rId10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"О беженцах"</w:t>
      </w:r>
      <w:hyperlink w:anchor="sub_2222" w:history="1">
        <w:r>
          <w:rPr>
            <w:rStyle w:val="a4"/>
            <w:rFonts w:cs="Arial"/>
          </w:rPr>
          <w:t>*(2)</w:t>
        </w:r>
      </w:hyperlink>
      <w:r>
        <w:t>:</w:t>
      </w:r>
    </w:p>
    <w:bookmarkEnd w:id="18"/>
    <w:p w:rsidR="00FB1707" w:rsidRDefault="00FB1707">
      <w: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</w:t>
      </w:r>
      <w:hyperlink w:anchor="sub_3333" w:history="1">
        <w:r>
          <w:rPr>
            <w:rStyle w:val="a4"/>
            <w:rFonts w:cs="Arial"/>
          </w:rPr>
          <w:t>*(3)</w:t>
        </w:r>
      </w:hyperlink>
      <w:r>
        <w:t>;</w:t>
      </w:r>
    </w:p>
    <w:p w:rsidR="00FB1707" w:rsidRDefault="00FB1707">
      <w:r>
        <w:t>полис обязательного медицинского страхования;</w:t>
      </w:r>
    </w:p>
    <w:p w:rsidR="00FB1707" w:rsidRDefault="00FB1707">
      <w:r>
        <w:t>СНИЛС (при наличии);</w:t>
      </w:r>
    </w:p>
    <w:p w:rsidR="00FB1707" w:rsidRDefault="00FB1707">
      <w:bookmarkStart w:id="19" w:name="sub_1054"/>
      <w:r>
        <w:t>4) для иностранных граждан, постоянно проживающих в Российской Федерации:</w:t>
      </w:r>
    </w:p>
    <w:bookmarkEnd w:id="19"/>
    <w:p w:rsidR="00FB1707" w:rsidRDefault="00FB1707"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FB1707" w:rsidRDefault="00FB1707">
      <w:r>
        <w:t>вид на жительство;</w:t>
      </w:r>
    </w:p>
    <w:p w:rsidR="00FB1707" w:rsidRDefault="00FB1707">
      <w:r>
        <w:t>полис обязательного медицинского страхования;</w:t>
      </w:r>
    </w:p>
    <w:p w:rsidR="00FB1707" w:rsidRDefault="00FB1707">
      <w:r>
        <w:t>СНИЛС (при наличии);</w:t>
      </w:r>
    </w:p>
    <w:p w:rsidR="00FB1707" w:rsidRDefault="00FB1707">
      <w:bookmarkStart w:id="20" w:name="sub_1055"/>
      <w:r>
        <w:t>5) для лиц без гражданства, постоянно проживающих в Российской Федерации:</w:t>
      </w:r>
    </w:p>
    <w:bookmarkEnd w:id="20"/>
    <w:p w:rsidR="00FB1707" w:rsidRDefault="00FB1707"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FB1707" w:rsidRDefault="00FB1707">
      <w:r>
        <w:t>вид на жительство;</w:t>
      </w:r>
    </w:p>
    <w:p w:rsidR="00FB1707" w:rsidRDefault="00FB1707">
      <w:r>
        <w:t>полис обязательного медицинского страхования;</w:t>
      </w:r>
    </w:p>
    <w:p w:rsidR="00FB1707" w:rsidRDefault="00FB1707">
      <w:r>
        <w:t>СНИЛС (при наличии);</w:t>
      </w:r>
    </w:p>
    <w:p w:rsidR="00FB1707" w:rsidRDefault="00FB1707">
      <w:bookmarkStart w:id="21" w:name="sub_1056"/>
      <w:r>
        <w:t>6) для иностранных граждан, временно проживающих в Российской Федерации:</w:t>
      </w:r>
    </w:p>
    <w:bookmarkEnd w:id="21"/>
    <w:p w:rsidR="00FB1707" w:rsidRDefault="00FB1707"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FB1707" w:rsidRDefault="00FB1707">
      <w:r>
        <w:t>полис обязательного медицинского страхования;</w:t>
      </w:r>
    </w:p>
    <w:p w:rsidR="00FB1707" w:rsidRDefault="00FB1707">
      <w:r>
        <w:t>СНИЛС (при наличии);</w:t>
      </w:r>
    </w:p>
    <w:p w:rsidR="00FB1707" w:rsidRDefault="00FB1707">
      <w:bookmarkStart w:id="22" w:name="sub_1057"/>
      <w:r>
        <w:t>7) для лиц без гражданства, временно проживающих в Российской Федерации:</w:t>
      </w:r>
    </w:p>
    <w:bookmarkEnd w:id="22"/>
    <w:p w:rsidR="00FB1707" w:rsidRDefault="00FB1707"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личность;</w:t>
      </w:r>
    </w:p>
    <w:p w:rsidR="00FB1707" w:rsidRDefault="00FB1707">
      <w:r>
        <w:t>полис обязательного медицинского страхования;</w:t>
      </w:r>
    </w:p>
    <w:p w:rsidR="00FB1707" w:rsidRDefault="00FB1707">
      <w:r>
        <w:lastRenderedPageBreak/>
        <w:t>СНИЛС (при наличии);</w:t>
      </w:r>
    </w:p>
    <w:p w:rsidR="00FB1707" w:rsidRDefault="00FB1707">
      <w:bookmarkStart w:id="23" w:name="sub_1058"/>
      <w:r>
        <w:t>8) для представителя гражданина, в том числе законного:</w:t>
      </w:r>
    </w:p>
    <w:bookmarkEnd w:id="23"/>
    <w:p w:rsidR="00FB1707" w:rsidRDefault="00FB1707">
      <w:r>
        <w:t>документ, удостоверяющий личность, и документ, подтверждающий полномочия представителя (в том числе доверенность);</w:t>
      </w:r>
    </w:p>
    <w:p w:rsidR="00FB1707" w:rsidRDefault="00FB1707">
      <w:bookmarkStart w:id="24" w:name="sub_1059"/>
      <w:r>
        <w:t>9) в случае изменения места жительства - документ, подтверждающий факт изменения места жительства</w:t>
      </w:r>
      <w:hyperlink w:anchor="sub_4444" w:history="1">
        <w:r>
          <w:rPr>
            <w:rStyle w:val="a4"/>
            <w:rFonts w:cs="Arial"/>
          </w:rPr>
          <w:t>*(4)</w:t>
        </w:r>
      </w:hyperlink>
      <w:r>
        <w:t>.</w:t>
      </w:r>
    </w:p>
    <w:p w:rsidR="00FB1707" w:rsidRDefault="00FB1707">
      <w:bookmarkStart w:id="25" w:name="sub_1006"/>
      <w:bookmarkEnd w:id="24"/>
      <w:r>
        <w:t>6. При выборе медицинской организации, оказывающей первичную медико-санитарную помощь (за исключением случаев оказания скорой медицинской помощи), медицинская организация знакомит гражданина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дому, с территориальной программой государственных гарантий бесплатного оказания гражданам медицинской помощи (далее - территориальная программа), в том числе территориальной программой обязательного медицинского страхования.</w:t>
      </w:r>
    </w:p>
    <w:bookmarkEnd w:id="25"/>
    <w:p w:rsidR="00FB1707" w:rsidRDefault="00FB1707">
      <w:r>
        <w:t>После ознакомления с вышеуказанной информацией гражданин подтверждает факт ознакомления посредством внесения записи в заявление и указания фамилии, имени и отчества (при наличии) выбранного врача.</w:t>
      </w:r>
    </w:p>
    <w:p w:rsidR="00FB1707" w:rsidRDefault="00FB1707">
      <w:bookmarkStart w:id="26" w:name="sub_1007"/>
      <w:r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FB1707" w:rsidRDefault="00FB1707">
      <w:bookmarkStart w:id="27" w:name="sub_1008"/>
      <w:bookmarkEnd w:id="26"/>
      <w:r>
        <w:t xml:space="preserve"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</w:t>
      </w:r>
      <w:hyperlink w:anchor="sub_1007" w:history="1">
        <w:r>
          <w:rPr>
            <w:rStyle w:val="a4"/>
            <w:rFonts w:cs="Arial"/>
          </w:rPr>
          <w:t>пункте 7</w:t>
        </w:r>
      </w:hyperlink>
      <w:r>
        <w:t xml:space="preserve">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FB1707" w:rsidRDefault="00FB1707">
      <w:bookmarkStart w:id="28" w:name="sub_1009"/>
      <w:bookmarkEnd w:id="27"/>
      <w:r>
        <w:t>9. 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уполномоченный представитель медицинской организации, принявшей заявление, информирует гражданина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 с учетом согласия врача и соблюдения сроков ожидания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FB1707" w:rsidRDefault="00FB1707">
      <w:bookmarkStart w:id="29" w:name="sub_1010"/>
      <w:bookmarkEnd w:id="28"/>
      <w:r>
        <w:t>10. 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в страховую медицинскую организацию и территориальный фонд обязательного медицинского страхования по месту оказания медицинской помощи в соответствии с данными полиса обязательного медицинского страхования уведомление о принятии гражданина на медицинское обслуживание.</w:t>
      </w:r>
    </w:p>
    <w:p w:rsidR="00FB1707" w:rsidRDefault="00FB1707">
      <w:bookmarkStart w:id="30" w:name="sub_1011"/>
      <w:bookmarkEnd w:id="29"/>
      <w:r>
        <w:t xml:space="preserve">11. После получения уведомления, указанного в </w:t>
      </w:r>
      <w:hyperlink w:anchor="sub_1010" w:history="1">
        <w:r>
          <w:rPr>
            <w:rStyle w:val="a4"/>
            <w:rFonts w:cs="Arial"/>
          </w:rPr>
          <w:t>пункте 10</w:t>
        </w:r>
      </w:hyperlink>
      <w:r>
        <w:t xml:space="preserve">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</w:t>
      </w:r>
      <w:r>
        <w:lastRenderedPageBreak/>
        <w:t>гражданина с медицинского обслуживания и направляет заверенную медицинской организацией копию медицинской документации гражданина в медицинскую организацию, принявшую заявление.</w:t>
      </w:r>
    </w:p>
    <w:p w:rsidR="00FB1707" w:rsidRDefault="00FB1707">
      <w:bookmarkStart w:id="31" w:name="sub_1012"/>
      <w:bookmarkEnd w:id="30"/>
      <w:r>
        <w:t>12.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 выбранной гражданином медицинской организации, принявшей заявление, которое содержит следующие сведения:</w:t>
      </w:r>
    </w:p>
    <w:p w:rsidR="00FB1707" w:rsidRDefault="00FB1707">
      <w:bookmarkStart w:id="32" w:name="sub_10121"/>
      <w:bookmarkEnd w:id="31"/>
      <w:r>
        <w:t>1) наименование медицинской организации (из числа участвующих в реализации территориальной программы), в которую направляется гражданин, которому должна быть оказана специализированная медицинская помощь;</w:t>
      </w:r>
    </w:p>
    <w:p w:rsidR="00FB1707" w:rsidRDefault="00FB1707">
      <w:bookmarkStart w:id="33" w:name="sub_10122"/>
      <w:bookmarkEnd w:id="32"/>
      <w: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FB1707" w:rsidRDefault="00FB1707">
      <w:bookmarkStart w:id="34" w:name="sub_1013"/>
      <w:bookmarkEnd w:id="33"/>
      <w:r>
        <w:t>13.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FB1707" w:rsidRDefault="00FB1707">
      <w:bookmarkStart w:id="35" w:name="sub_1014"/>
      <w:bookmarkEnd w:id="34"/>
      <w:r>
        <w:t>14. В случае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bookmarkEnd w:id="35"/>
    <w:p w:rsidR="00FB1707" w:rsidRDefault="00FB1707"/>
    <w:p w:rsidR="00FB1707" w:rsidRDefault="00FB1707">
      <w:pPr>
        <w:ind w:firstLine="0"/>
      </w:pPr>
      <w:r>
        <w:t>_____________________________</w:t>
      </w:r>
    </w:p>
    <w:p w:rsidR="00FB1707" w:rsidRDefault="00FB1707">
      <w:bookmarkStart w:id="36" w:name="sub_1111"/>
      <w:r>
        <w:t>*(1) Настоящий порядок также распространяется на иностранных граждан и лиц без гражданства, проживающих в Российской Федерации.</w:t>
      </w:r>
    </w:p>
    <w:p w:rsidR="00FB1707" w:rsidRDefault="00FB1707">
      <w:bookmarkStart w:id="37" w:name="sub_2222"/>
      <w:bookmarkEnd w:id="36"/>
      <w:r>
        <w:t xml:space="preserve">*(2) </w:t>
      </w:r>
      <w:hyperlink r:id="rId11" w:history="1">
        <w:r>
          <w:rPr>
            <w:rStyle w:val="a4"/>
            <w:rFonts w:cs="Arial"/>
          </w:rPr>
          <w:t>Федеральный закон</w:t>
        </w:r>
      </w:hyperlink>
      <w:r>
        <w:t xml:space="preserve"> от 19 февраля 1993 г. N 4528-1 "О беженцах" (Ведомости Съезда народных депутатов и Верховного Совета Российской Федерации, 1993, N 12, ст. 425; Собрание законодательства Российской Федерации, 1997, N 26, ст. 2956; 1998, N 30, ст. 3613; 2000, N 33, ст. 3348; N 46, ст. 4537; 2003, N 27, ст. 2700; 2004, N 27, ст. 2711; N 35, ст. 3607; 2006, N 31, ст. 3420; 2007, N 1, ст. 29; 2008, N 30, ст. 3616; 2011, N 1, ст. 29; N 27, ст. 3880; 2012, N 10, ст. 1166).</w:t>
      </w:r>
    </w:p>
    <w:p w:rsidR="00FB1707" w:rsidRDefault="00FB1707">
      <w:bookmarkStart w:id="38" w:name="sub_3333"/>
      <w:bookmarkEnd w:id="37"/>
      <w:r>
        <w:t xml:space="preserve">*(3) </w:t>
      </w:r>
      <w:hyperlink r:id="rId12" w:history="1">
        <w:r>
          <w:rPr>
            <w:rStyle w:val="a4"/>
            <w:rFonts w:cs="Arial"/>
          </w:rPr>
          <w:t>Приказ</w:t>
        </w:r>
      </w:hyperlink>
      <w:r>
        <w:t xml:space="preserve"> Федеральной миграционной службы от 5 декабря 2007 г. N 452 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 г., регистрационный номер N 11209).</w:t>
      </w:r>
    </w:p>
    <w:p w:rsidR="00FB1707" w:rsidRDefault="00FB1707">
      <w:bookmarkStart w:id="39" w:name="sub_4444"/>
      <w:bookmarkEnd w:id="38"/>
      <w:r>
        <w:t>*(4) В случае замены медицинской организации чаще одного раза в год.</w:t>
      </w:r>
    </w:p>
    <w:bookmarkEnd w:id="39"/>
    <w:p w:rsidR="00FB1707" w:rsidRDefault="00FB1707"/>
    <w:sectPr w:rsidR="00FB170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1707"/>
    <w:rsid w:val="00044B16"/>
    <w:rsid w:val="00244C07"/>
    <w:rsid w:val="00FB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91967.216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4349388.151" TargetMode="External"/><Relationship Id="rId12" Type="http://schemas.openxmlformats.org/officeDocument/2006/relationships/hyperlink" Target="garantF1://9308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00070320.10261" TargetMode="External"/><Relationship Id="rId11" Type="http://schemas.openxmlformats.org/officeDocument/2006/relationships/hyperlink" Target="garantF1://10005682.0" TargetMode="External"/><Relationship Id="rId5" Type="http://schemas.openxmlformats.org/officeDocument/2006/relationships/hyperlink" Target="garantF1://70238452.0" TargetMode="External"/><Relationship Id="rId10" Type="http://schemas.openxmlformats.org/officeDocument/2006/relationships/hyperlink" Target="garantF1://10005682.8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91967.8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2158</Words>
  <Characters>12306</Characters>
  <Application>Microsoft Office Word</Application>
  <DocSecurity>0</DocSecurity>
  <Lines>102</Lines>
  <Paragraphs>28</Paragraphs>
  <ScaleCrop>false</ScaleCrop>
  <Company>НПП "Гарант-Сервис"</Company>
  <LinksUpToDate>false</LinksUpToDate>
  <CharactersWithSpaces>14436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Станислав Юр. Калдин</cp:lastModifiedBy>
  <cp:revision>2</cp:revision>
  <dcterms:created xsi:type="dcterms:W3CDTF">2021-04-01T13:07:00Z</dcterms:created>
  <dcterms:modified xsi:type="dcterms:W3CDTF">2021-04-01T13:07:00Z</dcterms:modified>
</cp:coreProperties>
</file>